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8B36F" w14:textId="1E82589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3048" distL="114300" distR="114300" simplePos="0" relativeHeight="251658240" behindDoc="1" locked="0" layoutInCell="1" allowOverlap="1" wp14:anchorId="58A3080E" wp14:editId="442C1646">
            <wp:simplePos x="0" y="0"/>
            <wp:positionH relativeFrom="page">
              <wp:align>left</wp:align>
            </wp:positionH>
            <wp:positionV relativeFrom="paragraph">
              <wp:posOffset>-1188720</wp:posOffset>
            </wp:positionV>
            <wp:extent cx="7573645" cy="10896727"/>
            <wp:effectExtent l="0" t="0" r="825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L TIMBRADO-CÂMARA DE EUNÁPOLIS-01-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8967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A7A">
        <w:rPr>
          <w:rFonts w:ascii="Arial" w:hAnsi="Arial" w:cs="Arial"/>
          <w:sz w:val="24"/>
          <w:szCs w:val="24"/>
        </w:rPr>
        <w:t xml:space="preserve">PROJETO DE LEI Nº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 w:rsidRPr="00386A7A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</w:p>
    <w:p w14:paraId="4BF8B571" w14:textId="77777777" w:rsidR="006833F6" w:rsidRPr="00A35D4E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A35D4E">
        <w:rPr>
          <w:rFonts w:ascii="Arial" w:hAnsi="Arial" w:cs="Arial"/>
          <w:sz w:val="24"/>
          <w:szCs w:val="24"/>
        </w:rPr>
        <w:t>Autor: Vereador Valdiran Marques</w:t>
      </w:r>
    </w:p>
    <w:p w14:paraId="1F557D4E" w14:textId="77777777" w:rsidR="006833F6" w:rsidRPr="001F6632" w:rsidRDefault="006833F6" w:rsidP="006833F6">
      <w:pPr>
        <w:jc w:val="both"/>
        <w:rPr>
          <w:rFonts w:ascii="Times New Roman" w:hAnsi="Times New Roman"/>
          <w:sz w:val="20"/>
          <w:szCs w:val="20"/>
        </w:rPr>
      </w:pPr>
    </w:p>
    <w:p w14:paraId="2C4AD789" w14:textId="7777777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E8F4884" w14:textId="4E3B6169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>Autoriza a instituição</w:t>
      </w:r>
      <w:r w:rsidRPr="006833F6">
        <w:rPr>
          <w:rFonts w:ascii="Arial" w:hAnsi="Arial" w:cs="Arial"/>
          <w:sz w:val="24"/>
          <w:szCs w:val="24"/>
          <w:lang w:eastAsia="pt-BR"/>
        </w:rPr>
        <w:t xml:space="preserve"> o Programa Escola Segura Digital no Município, sobre a instalação de câmeras com reconhecimento facial nas escolas municipais e sistema de notificação aos responsáveis.</w:t>
      </w:r>
    </w:p>
    <w:p w14:paraId="489FE9D9" w14:textId="77777777" w:rsidR="006833F6" w:rsidRDefault="006833F6" w:rsidP="006833F6">
      <w:pPr>
        <w:pStyle w:val="SemEspaamento"/>
        <w:jc w:val="both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09DDD15D" w14:textId="214A6AC8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>Art. 1º</w:t>
      </w:r>
      <w:r w:rsidRPr="006833F6">
        <w:rPr>
          <w:rFonts w:ascii="Arial" w:hAnsi="Arial" w:cs="Arial"/>
          <w:sz w:val="24"/>
          <w:szCs w:val="24"/>
          <w:lang w:eastAsia="pt-BR"/>
        </w:rPr>
        <w:t xml:space="preserve"> Fica </w:t>
      </w:r>
      <w:r>
        <w:rPr>
          <w:rFonts w:ascii="Arial" w:hAnsi="Arial" w:cs="Arial"/>
          <w:sz w:val="24"/>
          <w:szCs w:val="24"/>
          <w:lang w:eastAsia="pt-BR"/>
        </w:rPr>
        <w:t>autorizado</w:t>
      </w:r>
      <w:r w:rsidRPr="006833F6">
        <w:rPr>
          <w:rFonts w:ascii="Arial" w:hAnsi="Arial" w:cs="Arial"/>
          <w:sz w:val="24"/>
          <w:szCs w:val="24"/>
          <w:lang w:eastAsia="pt-BR"/>
        </w:rPr>
        <w:t>, no âmbito do Município, a instalação de câmeras de monitoramento com tecnologia de reconhecimento facial nas escolas da rede pública municipal.</w:t>
      </w:r>
    </w:p>
    <w:p w14:paraId="24CC30C4" w14:textId="77777777" w:rsidR="006833F6" w:rsidRDefault="006833F6" w:rsidP="006833F6">
      <w:pPr>
        <w:pStyle w:val="SemEspaamento"/>
        <w:jc w:val="both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1DB5955C" w14:textId="39DB1548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>Art. 2º</w:t>
      </w:r>
      <w:r w:rsidRPr="006833F6">
        <w:rPr>
          <w:rFonts w:ascii="Arial" w:hAnsi="Arial" w:cs="Arial"/>
          <w:sz w:val="24"/>
          <w:szCs w:val="24"/>
          <w:lang w:eastAsia="pt-BR"/>
        </w:rPr>
        <w:t xml:space="preserve"> O sistema deverá permitir:</w:t>
      </w:r>
    </w:p>
    <w:p w14:paraId="5A2FA337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 – A identificação dos alunos no momento de entrada e saída da unidade escolar;</w:t>
      </w:r>
    </w:p>
    <w:p w14:paraId="7095690B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II – O registro automático de horário de entrada e saída;</w:t>
      </w:r>
    </w:p>
    <w:p w14:paraId="2EEBB2B3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III – O envio de notificação em tempo real aos pais ou responsáveis, por meio de aplicativo, SMS ou outro meio digital.</w:t>
      </w:r>
    </w:p>
    <w:p w14:paraId="30244D9C" w14:textId="77777777" w:rsidR="006833F6" w:rsidRDefault="006833F6" w:rsidP="006833F6">
      <w:pPr>
        <w:pStyle w:val="SemEspaamento"/>
        <w:jc w:val="both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23333F7E" w14:textId="48779F3A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>Art. 3º</w:t>
      </w:r>
      <w:r w:rsidRPr="006833F6">
        <w:rPr>
          <w:rFonts w:ascii="Arial" w:hAnsi="Arial" w:cs="Arial"/>
          <w:sz w:val="24"/>
          <w:szCs w:val="24"/>
          <w:lang w:eastAsia="pt-BR"/>
        </w:rPr>
        <w:t xml:space="preserve"> As informações coletadas deverão ser:</w:t>
      </w:r>
    </w:p>
    <w:p w14:paraId="00177CAD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 – Utilizadas exclusivamente para fins de segurança e controle de frequência escolar;</w:t>
      </w:r>
    </w:p>
    <w:p w14:paraId="2016994B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II – Armazenadas de forma segura, respeitando a legislação vigente de proteção de dados;</w:t>
      </w:r>
    </w:p>
    <w:p w14:paraId="1E039EAD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III – Acessadas apenas por profissionais autorizados.</w:t>
      </w:r>
    </w:p>
    <w:p w14:paraId="64981640" w14:textId="77777777" w:rsidR="006833F6" w:rsidRDefault="006833F6" w:rsidP="006833F6">
      <w:pPr>
        <w:pStyle w:val="SemEspaamento"/>
        <w:jc w:val="both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3B9403FF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>Art. 4º</w:t>
      </w:r>
      <w:r w:rsidRPr="006833F6">
        <w:rPr>
          <w:rFonts w:ascii="Arial" w:hAnsi="Arial" w:cs="Arial"/>
          <w:sz w:val="24"/>
          <w:szCs w:val="24"/>
          <w:lang w:eastAsia="pt-BR"/>
        </w:rPr>
        <w:t xml:space="preserve"> O uso do reconhecimento facial será opcional, mediante consentimento dos pais ou responsáveis, sendo garantida alternativa de controle manual para os que não aderirem.</w:t>
      </w:r>
    </w:p>
    <w:p w14:paraId="78702B50" w14:textId="386A2527" w:rsidR="006833F6" w:rsidRDefault="006833F6" w:rsidP="006833F6">
      <w:pPr>
        <w:pStyle w:val="SemEspaamento"/>
        <w:jc w:val="both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00B40B7A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>Art. 5º</w:t>
      </w:r>
      <w:r w:rsidRPr="006833F6">
        <w:rPr>
          <w:rFonts w:ascii="Arial" w:hAnsi="Arial" w:cs="Arial"/>
          <w:sz w:val="24"/>
          <w:szCs w:val="24"/>
          <w:lang w:eastAsia="pt-BR"/>
        </w:rPr>
        <w:t xml:space="preserve"> O Poder Executivo poderá:</w:t>
      </w:r>
    </w:p>
    <w:p w14:paraId="1628F508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 – Regulamentar a presente Lei;</w:t>
      </w:r>
    </w:p>
    <w:p w14:paraId="3C4CDFBE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II – Estabelecer cronograma de implantação gradual;</w:t>
      </w:r>
    </w:p>
    <w:p w14:paraId="6C3044F7" w14:textId="77777777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III – Buscar recursos estaduais, federais e parcerias público-privadas.</w:t>
      </w:r>
    </w:p>
    <w:p w14:paraId="1BB243A9" w14:textId="35076A44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sz w:val="24"/>
          <w:szCs w:val="24"/>
          <w:lang w:eastAsia="pt-BR"/>
        </w:rPr>
        <w:t>.</w:t>
      </w:r>
    </w:p>
    <w:p w14:paraId="4085FBD6" w14:textId="023A8FFB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>Art. 6º</w:t>
      </w:r>
      <w:r w:rsidRPr="006833F6">
        <w:rPr>
          <w:rFonts w:ascii="Arial" w:hAnsi="Arial" w:cs="Arial"/>
          <w:sz w:val="24"/>
          <w:szCs w:val="24"/>
          <w:lang w:eastAsia="pt-BR"/>
        </w:rPr>
        <w:t xml:space="preserve"> As despesas decorrentes da execução desta Lei correrão por conta de dotações orçamentárias próprias.</w:t>
      </w:r>
    </w:p>
    <w:p w14:paraId="78D68891" w14:textId="77777777" w:rsidR="006833F6" w:rsidRDefault="006833F6" w:rsidP="006833F6">
      <w:pPr>
        <w:pStyle w:val="SemEspaamento"/>
        <w:jc w:val="both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6F1B1482" w14:textId="20DA7C12" w:rsidR="006833F6" w:rsidRP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  <w:lang w:eastAsia="pt-BR"/>
        </w:rPr>
      </w:pPr>
      <w:r w:rsidRPr="006833F6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>Art. 7º</w:t>
      </w:r>
      <w:r w:rsidRPr="006833F6">
        <w:rPr>
          <w:rFonts w:ascii="Arial" w:hAnsi="Arial" w:cs="Arial"/>
          <w:sz w:val="24"/>
          <w:szCs w:val="24"/>
          <w:lang w:eastAsia="pt-BR"/>
        </w:rPr>
        <w:t xml:space="preserve"> Esta Lei entra em vigor na data de sua publicação.</w:t>
      </w:r>
    </w:p>
    <w:p w14:paraId="5627872E" w14:textId="77777777" w:rsidR="006833F6" w:rsidRDefault="006833F6" w:rsidP="006833F6">
      <w:pPr>
        <w:pStyle w:val="SemEspaamen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F7ACADE" w14:textId="7777777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D5A1A08" w14:textId="48EC4FBA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C00B9"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</w:t>
      </w:r>
      <w:r w:rsidRPr="008C00B9">
        <w:rPr>
          <w:rFonts w:ascii="Arial" w:hAnsi="Arial" w:cs="Arial"/>
          <w:sz w:val="24"/>
          <w:szCs w:val="24"/>
        </w:rPr>
        <w:t xml:space="preserve"> 2026.</w:t>
      </w:r>
    </w:p>
    <w:p w14:paraId="44A588DC" w14:textId="7777777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D80459A" w14:textId="7777777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5CFAEB14" w14:textId="7777777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11938B5" w14:textId="7777777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5FA13472" w14:textId="7777777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4665D833" w14:textId="77777777" w:rsidR="006833F6" w:rsidRDefault="006833F6" w:rsidP="006833F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4C23EDC0" w14:textId="77777777" w:rsidR="006833F6" w:rsidRDefault="006833F6" w:rsidP="006833F6">
      <w:pPr>
        <w:jc w:val="center"/>
        <w:rPr>
          <w:rFonts w:ascii="Georgia" w:hAnsi="Georgia" w:cs="Courier New"/>
        </w:rPr>
      </w:pPr>
      <w:r>
        <w:rPr>
          <w:rFonts w:ascii="Georgia" w:hAnsi="Georgia" w:cs="Courier New"/>
        </w:rPr>
        <w:t>____________________________________</w:t>
      </w:r>
    </w:p>
    <w:p w14:paraId="1964B4B2" w14:textId="77777777" w:rsidR="006833F6" w:rsidRPr="002F1062" w:rsidRDefault="006833F6" w:rsidP="006833F6">
      <w:pPr>
        <w:pStyle w:val="SemEspaamento"/>
        <w:jc w:val="center"/>
        <w:rPr>
          <w:sz w:val="24"/>
          <w:szCs w:val="24"/>
        </w:rPr>
      </w:pPr>
      <w:r w:rsidRPr="002F1062">
        <w:rPr>
          <w:sz w:val="24"/>
          <w:szCs w:val="24"/>
        </w:rPr>
        <w:t>VALDIRAN MARQUES</w:t>
      </w:r>
    </w:p>
    <w:p w14:paraId="4774D141" w14:textId="77777777" w:rsidR="006833F6" w:rsidRDefault="006833F6" w:rsidP="006833F6">
      <w:pPr>
        <w:pStyle w:val="SemEspaamento"/>
        <w:jc w:val="center"/>
      </w:pPr>
      <w:r w:rsidRPr="002F1062">
        <w:rPr>
          <w:sz w:val="24"/>
          <w:szCs w:val="24"/>
        </w:rPr>
        <w:t>VEREADOR</w:t>
      </w:r>
    </w:p>
    <w:sectPr w:rsidR="006833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F6"/>
    <w:rsid w:val="002128BE"/>
    <w:rsid w:val="006833F6"/>
    <w:rsid w:val="00774251"/>
    <w:rsid w:val="00D557EF"/>
    <w:rsid w:val="00E4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B32337"/>
  <w15:chartTrackingRefBased/>
  <w15:docId w15:val="{F9866E46-34A7-46B2-823B-AE0319F0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3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833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3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33F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33F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33F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33F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33F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33F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33F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33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3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33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33F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33F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33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33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33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33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33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83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33F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83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33F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833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33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833F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33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33F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33F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6833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cp:keywords/>
  <dc:description/>
  <cp:lastModifiedBy>Gabinete</cp:lastModifiedBy>
  <cp:revision>1</cp:revision>
  <dcterms:created xsi:type="dcterms:W3CDTF">2026-10-27T16:47:00Z</dcterms:created>
  <dcterms:modified xsi:type="dcterms:W3CDTF">2026-10-27T16:57:00Z</dcterms:modified>
</cp:coreProperties>
</file>